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CB" w:rsidRPr="009736CB" w:rsidRDefault="009736CB" w:rsidP="009736CB">
      <w:pPr>
        <w:spacing w:before="100" w:beforeAutospacing="1" w:after="300" w:line="330" w:lineRule="atLeast"/>
        <w:outlineLvl w:val="1"/>
        <w:rPr>
          <w:rFonts w:ascii="Georgia" w:eastAsia="Times New Roman" w:hAnsi="Georgia" w:cs="Tahoma"/>
          <w:b/>
          <w:bCs/>
          <w:i/>
          <w:iCs/>
          <w:color w:val="000000"/>
          <w:sz w:val="27"/>
          <w:szCs w:val="27"/>
          <w:lang w:eastAsia="ru-RU"/>
        </w:rPr>
      </w:pPr>
      <w:r w:rsidRPr="009736CB">
        <w:rPr>
          <w:rFonts w:ascii="Georgia" w:eastAsia="Times New Roman" w:hAnsi="Georgia" w:cs="Tahoma"/>
          <w:b/>
          <w:bCs/>
          <w:i/>
          <w:iCs/>
          <w:color w:val="000000"/>
          <w:sz w:val="27"/>
          <w:szCs w:val="27"/>
          <w:lang w:eastAsia="ru-RU"/>
        </w:rPr>
        <w:t>«Материалы комплектации витринной маркизы «Джокер»»</w:t>
      </w:r>
    </w:p>
    <w:tbl>
      <w:tblPr>
        <w:tblW w:w="4950" w:type="pct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6"/>
        <w:gridCol w:w="3335"/>
      </w:tblGrid>
      <w:tr w:rsidR="009736CB" w:rsidRPr="009736CB" w:rsidTr="009736CB">
        <w:tc>
          <w:tcPr>
            <w:tcW w:w="0" w:type="auto"/>
            <w:tcMar>
              <w:top w:w="15" w:type="dxa"/>
              <w:left w:w="15" w:type="dxa"/>
              <w:bottom w:w="600" w:type="dxa"/>
              <w:right w:w="15" w:type="dxa"/>
            </w:tcMar>
            <w:hideMark/>
          </w:tcPr>
          <w:p w:rsidR="009736CB" w:rsidRPr="009736CB" w:rsidRDefault="009736CB" w:rsidP="009736C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736CB">
              <w:rPr>
                <w:rFonts w:ascii="Tahoma" w:eastAsia="Times New Roman" w:hAnsi="Tahoma" w:cs="Tahoma"/>
                <w:b/>
                <w:bCs/>
                <w:color w:val="666666"/>
                <w:sz w:val="15"/>
                <w:lang w:eastAsia="ru-RU"/>
              </w:rPr>
              <w:t>Материалы комплектации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>Вал - оцинкованная стальная труба D = 78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 xml:space="preserve">Кронштейны - литой алюминий  для </w:t>
            </w:r>
            <w:proofErr w:type="spellStart"/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>тенного</w:t>
            </w:r>
            <w:proofErr w:type="spellEnd"/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 xml:space="preserve"> 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>и потолочного крепежа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 xml:space="preserve">Шарниры - литой алюминий с пружиной  для 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>натяжения ткани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 xml:space="preserve">Фронтальный профиль - </w:t>
            </w:r>
            <w:proofErr w:type="spellStart"/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>экструдиро-ванный</w:t>
            </w:r>
            <w:proofErr w:type="spellEnd"/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 xml:space="preserve"> 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>алюминиевый профиль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 xml:space="preserve">Рычаги - </w:t>
            </w:r>
            <w:proofErr w:type="spellStart"/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>экструдированный</w:t>
            </w:r>
            <w:proofErr w:type="spellEnd"/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 xml:space="preserve"> алюминиевый профиль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 xml:space="preserve">Стандартный цвет - белый, 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>возможно использование других красок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>по системе RAL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</w:r>
            <w:r w:rsidRPr="009736C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hyperlink r:id="rId4" w:history="1">
              <w:r w:rsidRPr="009736CB">
                <w:rPr>
                  <w:rFonts w:ascii="Tahoma" w:eastAsia="Times New Roman" w:hAnsi="Tahoma" w:cs="Tahoma"/>
                  <w:b/>
                  <w:bCs/>
                  <w:color w:val="000000"/>
                  <w:sz w:val="15"/>
                  <w:u w:val="single"/>
                  <w:lang w:eastAsia="ru-RU"/>
                </w:rPr>
                <w:t>Тентовая ткань</w:t>
              </w:r>
            </w:hyperlink>
            <w:r w:rsidRPr="009736CB">
              <w:rPr>
                <w:rFonts w:ascii="Tahoma" w:eastAsia="Times New Roman" w:hAnsi="Tahoma" w:cs="Tahoma"/>
                <w:color w:val="6600FF"/>
                <w:sz w:val="15"/>
                <w:szCs w:val="15"/>
                <w:lang w:eastAsia="ru-RU"/>
              </w:rPr>
              <w:t xml:space="preserve"> 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 xml:space="preserve">производства </w:t>
            </w:r>
            <w:hyperlink r:id="rId5" w:tgtFrame="_blank" w:history="1">
              <w:proofErr w:type="spellStart"/>
              <w:r w:rsidRPr="009736CB">
                <w:rPr>
                  <w:rFonts w:ascii="Tahoma" w:eastAsia="Times New Roman" w:hAnsi="Tahoma" w:cs="Tahoma"/>
                  <w:color w:val="FF0044"/>
                  <w:sz w:val="15"/>
                  <w:u w:val="single"/>
                  <w:lang w:eastAsia="ru-RU"/>
                </w:rPr>
                <w:t>Dickson-constant</w:t>
              </w:r>
              <w:proofErr w:type="spellEnd"/>
              <w:r w:rsidRPr="009736CB">
                <w:rPr>
                  <w:rFonts w:ascii="Tahoma" w:eastAsia="Times New Roman" w:hAnsi="Tahoma" w:cs="Tahoma"/>
                  <w:color w:val="FF0044"/>
                  <w:sz w:val="15"/>
                  <w:u w:val="single"/>
                  <w:lang w:eastAsia="ru-RU"/>
                </w:rPr>
                <w:t xml:space="preserve"> (Франция) </w:t>
              </w:r>
              <w:r w:rsidRPr="009736CB">
                <w:rPr>
                  <w:rFonts w:ascii="Tahoma" w:eastAsia="Times New Roman" w:hAnsi="Tahoma" w:cs="Tahoma"/>
                  <w:color w:val="FF0044"/>
                  <w:sz w:val="17"/>
                  <w:szCs w:val="17"/>
                  <w:u w:val="single"/>
                  <w:lang w:eastAsia="ru-RU"/>
                </w:rPr>
                <w:br/>
              </w:r>
            </w:hyperlink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>Состав ткани - 100% акриловая нить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>Вес - 290г/кв</w:t>
            </w:r>
            <w:proofErr w:type="gramStart"/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>.м</w:t>
            </w:r>
            <w:proofErr w:type="gramEnd"/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> 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 xml:space="preserve">Водостойкость - 350 мм вод. ст.  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>Прочность на прорыв - 2200 N/5 см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>Прочность на разрыв - 350 N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>Температурный режим эксплуатации - от -30 до +70</w:t>
            </w:r>
            <w:proofErr w:type="gramStart"/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 xml:space="preserve"> С</w:t>
            </w:r>
            <w:proofErr w:type="gramEnd"/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 xml:space="preserve">  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314325"/>
                  <wp:effectExtent l="19050" t="0" r="0" b="0"/>
                  <wp:docPr id="3" name="Рисунок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6C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br/>
            </w:r>
            <w:r w:rsidRPr="009736CB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9736CB">
              <w:rPr>
                <w:rFonts w:ascii="Tahoma" w:eastAsia="Times New Roman" w:hAnsi="Tahoma" w:cs="Tahoma"/>
                <w:b/>
                <w:bCs/>
                <w:color w:val="666666"/>
                <w:sz w:val="15"/>
                <w:lang w:eastAsia="ru-RU"/>
              </w:rPr>
              <w:t>Максимальные размеры</w:t>
            </w:r>
            <w:r w:rsidRPr="009736CB">
              <w:rPr>
                <w:rFonts w:ascii="Tahoma" w:eastAsia="Times New Roman" w:hAnsi="Tahoma" w:cs="Tahoma"/>
                <w:b/>
                <w:bCs/>
                <w:color w:val="666666"/>
                <w:sz w:val="15"/>
                <w:szCs w:val="15"/>
                <w:lang w:eastAsia="ru-RU"/>
              </w:rPr>
              <w:br/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t>Максимальная ширина - 4,0 м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>Максимальный вынос - 1,5 м</w:t>
            </w:r>
            <w:r w:rsidRPr="009736CB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ru-RU"/>
              </w:rPr>
              <w:br/>
              <w:t>Угол наклона - от 0 до 160 град.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600" w:type="dxa"/>
              <w:right w:w="15" w:type="dxa"/>
            </w:tcMar>
            <w:hideMark/>
          </w:tcPr>
          <w:p w:rsidR="009736CB" w:rsidRPr="009736CB" w:rsidRDefault="009736CB" w:rsidP="009736CB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9736C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666666"/>
                <w:sz w:val="17"/>
                <w:szCs w:val="17"/>
                <w:lang w:eastAsia="ru-RU"/>
              </w:rPr>
              <w:drawing>
                <wp:inline distT="0" distB="0" distL="0" distR="0">
                  <wp:extent cx="1428750" cy="2486025"/>
                  <wp:effectExtent l="19050" t="0" r="0" b="0"/>
                  <wp:docPr id="4" name="Рисунок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DCE" w:rsidRDefault="005B4DCE" w:rsidP="009736CB">
      <w:pPr>
        <w:spacing w:before="100" w:beforeAutospacing="1" w:after="300" w:line="330" w:lineRule="atLeast"/>
        <w:outlineLvl w:val="1"/>
      </w:pPr>
    </w:p>
    <w:sectPr w:rsidR="005B4DCE" w:rsidSect="005B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6CB"/>
    <w:rsid w:val="001F72C0"/>
    <w:rsid w:val="005B4DCE"/>
    <w:rsid w:val="00867C6D"/>
    <w:rsid w:val="0097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CE"/>
  </w:style>
  <w:style w:type="paragraph" w:styleId="2">
    <w:name w:val="heading 2"/>
    <w:basedOn w:val="a"/>
    <w:link w:val="20"/>
    <w:uiPriority w:val="9"/>
    <w:qFormat/>
    <w:rsid w:val="009736CB"/>
    <w:pPr>
      <w:spacing w:before="100" w:beforeAutospacing="1" w:after="300" w:line="330" w:lineRule="atLeast"/>
      <w:outlineLvl w:val="1"/>
    </w:pPr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6CB"/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736CB"/>
    <w:rPr>
      <w:color w:val="FF0044"/>
      <w:u w:val="single"/>
    </w:rPr>
  </w:style>
  <w:style w:type="character" w:styleId="a4">
    <w:name w:val="Strong"/>
    <w:basedOn w:val="a0"/>
    <w:uiPriority w:val="22"/>
    <w:qFormat/>
    <w:rsid w:val="009736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rkiza.spb.ru/http:/www.dickson-constant.net" TargetMode="External"/><Relationship Id="rId4" Type="http://schemas.openxmlformats.org/officeDocument/2006/relationships/hyperlink" Target="http://www.markiza.spb.ru/http:/www.markiza.spb.ru/catalo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2014-03-31T09:18:00Z</dcterms:created>
  <dcterms:modified xsi:type="dcterms:W3CDTF">2014-03-31T09:18:00Z</dcterms:modified>
</cp:coreProperties>
</file>